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1227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05 ноября </w:t>
      </w:r>
      <w:r>
        <w:rPr>
          <w:rFonts w:ascii="Times New Roman" w:eastAsia="Times New Roman" w:hAnsi="Times New Roman" w:cs="Times New Roman"/>
          <w:sz w:val="26"/>
          <w:szCs w:val="26"/>
        </w:rPr>
        <w:t>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spacing w:before="0" w:after="0"/>
        <w:ind w:left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Котельникова Анатолия Михайловича, </w:t>
      </w:r>
      <w:r>
        <w:rPr>
          <w:rStyle w:val="cat-ExternalSystemDefinedgrp-2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2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Котельников А.М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04.06.2024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15.06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Котельников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Котельников А.М</w:t>
      </w:r>
      <w:r>
        <w:rPr>
          <w:rFonts w:ascii="Times New Roman" w:eastAsia="Times New Roman" w:hAnsi="Times New Roman" w:cs="Times New Roman"/>
          <w:sz w:val="26"/>
          <w:szCs w:val="26"/>
        </w:rPr>
        <w:t>. признал событие и вину в совершении административного правонарушения, инв</w:t>
      </w:r>
      <w:r>
        <w:rPr>
          <w:rFonts w:ascii="Times New Roman" w:eastAsia="Times New Roman" w:hAnsi="Times New Roman" w:cs="Times New Roman"/>
          <w:sz w:val="26"/>
          <w:szCs w:val="26"/>
        </w:rPr>
        <w:t>алидом 1 и 2 группы не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Котельников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А.М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Котельников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5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Котельников А.М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ОМВД России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Котельникова А.М. от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.2024;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2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04.06.2024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Котельников А.М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15.06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Котельников А.М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 на физическое лицо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которой Котельников А.М.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Котельников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Котельников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Котельников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</w:t>
      </w:r>
      <w:r>
        <w:rPr>
          <w:rFonts w:ascii="Times New Roman" w:eastAsia="Times New Roman" w:hAnsi="Times New Roman" w:cs="Times New Roman"/>
          <w:sz w:val="26"/>
          <w:szCs w:val="26"/>
        </w:rPr>
        <w:t>личность Котельникова А.М., не работающего, не имеющего постоянного источника доходов, ранее привлекавшего к административной ответственности, в том числе по ч.1 ст. 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Котельников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Котельникова Анатолия Михайловича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срок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05 ноября </w:t>
      </w:r>
      <w:r>
        <w:rPr>
          <w:rFonts w:ascii="Times New Roman" w:eastAsia="Times New Roman" w:hAnsi="Times New Roman" w:cs="Times New Roman"/>
          <w:sz w:val="26"/>
          <w:szCs w:val="26"/>
        </w:rPr>
        <w:t>2024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Зачесть в срок административного ареста время административного задержания с 06.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с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06.0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до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2rplc-18">
    <w:name w:val="cat-UserDefined grp-22 rplc-18"/>
    <w:basedOn w:val="DefaultParagraphFont"/>
  </w:style>
  <w:style w:type="character" w:customStyle="1" w:styleId="cat-UserDefinedgrp-25rplc-27">
    <w:name w:val="cat-UserDefined grp-25 rplc-27"/>
    <w:basedOn w:val="DefaultParagraphFont"/>
  </w:style>
  <w:style w:type="character" w:customStyle="1" w:styleId="cat-UserDefinedgrp-22rplc-34">
    <w:name w:val="cat-UserDefined grp-22 rplc-34"/>
    <w:basedOn w:val="DefaultParagraphFont"/>
  </w:style>
  <w:style w:type="character" w:customStyle="1" w:styleId="cat-UserDefinedgrp-26rplc-58">
    <w:name w:val="cat-UserDefined grp-26 rplc-58"/>
    <w:basedOn w:val="DefaultParagraphFont"/>
  </w:style>
  <w:style w:type="character" w:customStyle="1" w:styleId="cat-UserDefinedgrp-27rplc-61">
    <w:name w:val="cat-UserDefined grp-27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